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95" w:rsidRDefault="006B6495" w:rsidP="006B6495">
      <w:pPr>
        <w:tabs>
          <w:tab w:val="left" w:pos="1454"/>
        </w:tabs>
        <w:jc w:val="center"/>
      </w:pPr>
      <w:r>
        <w:rPr>
          <w:noProof/>
        </w:rPr>
        <w:drawing>
          <wp:inline distT="0" distB="0" distL="0" distR="0" wp14:anchorId="5AC0C893" wp14:editId="30DB9A8D">
            <wp:extent cx="647700" cy="6953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495" w:rsidRDefault="006B6495" w:rsidP="006B6495">
      <w:pPr>
        <w:tabs>
          <w:tab w:val="left" w:pos="1454"/>
        </w:tabs>
        <w:jc w:val="center"/>
        <w:rPr>
          <w:sz w:val="32"/>
          <w:szCs w:val="32"/>
        </w:rPr>
      </w:pPr>
      <w:r w:rsidRPr="00B05BA5">
        <w:rPr>
          <w:sz w:val="32"/>
          <w:szCs w:val="32"/>
        </w:rPr>
        <w:t>TRIBUNALE ORDINARIO DI FOGGIA</w:t>
      </w:r>
    </w:p>
    <w:p w:rsidR="00BD0AB1" w:rsidRPr="00B05BA5" w:rsidRDefault="00BD0AB1" w:rsidP="006B6495">
      <w:pPr>
        <w:tabs>
          <w:tab w:val="left" w:pos="1454"/>
        </w:tabs>
        <w:jc w:val="center"/>
        <w:rPr>
          <w:sz w:val="32"/>
          <w:szCs w:val="32"/>
        </w:rPr>
      </w:pPr>
    </w:p>
    <w:p w:rsidR="00BD0AB1" w:rsidRDefault="00BD0AB1" w:rsidP="00BD0AB1">
      <w:pPr>
        <w:jc w:val="both"/>
        <w:rPr>
          <w:sz w:val="28"/>
          <w:szCs w:val="28"/>
        </w:rPr>
      </w:pPr>
    </w:p>
    <w:p w:rsidR="00BD0AB1" w:rsidRDefault="00BD0AB1" w:rsidP="00BD0AB1">
      <w:pPr>
        <w:jc w:val="both"/>
        <w:rPr>
          <w:sz w:val="28"/>
          <w:szCs w:val="28"/>
        </w:rPr>
      </w:pPr>
      <w:r w:rsidRPr="00BD0AB1">
        <w:rPr>
          <w:sz w:val="28"/>
          <w:szCs w:val="28"/>
        </w:rPr>
        <w:t xml:space="preserve">A seguito dell’entrata in vigore del </w:t>
      </w:r>
      <w:r w:rsidRPr="00BD0AB1">
        <w:rPr>
          <w:sz w:val="28"/>
          <w:szCs w:val="28"/>
        </w:rPr>
        <w:t>D.L. n. 11 dell’8 marzo 2020</w:t>
      </w:r>
      <w:r w:rsidRPr="00BD0AB1">
        <w:rPr>
          <w:sz w:val="28"/>
          <w:szCs w:val="28"/>
        </w:rPr>
        <w:t>, e fino al 22/03/2020, p</w:t>
      </w:r>
      <w:r w:rsidR="006B6495" w:rsidRPr="00BD0AB1">
        <w:rPr>
          <w:sz w:val="28"/>
          <w:szCs w:val="28"/>
        </w:rPr>
        <w:t xml:space="preserve">er richiedere il </w:t>
      </w:r>
      <w:r w:rsidR="00DA45B8" w:rsidRPr="00BD0AB1">
        <w:rPr>
          <w:sz w:val="28"/>
          <w:szCs w:val="28"/>
        </w:rPr>
        <w:t>CERTIFICATO PER IL GODIMENTO DEI DIRITTI CIVILI,</w:t>
      </w:r>
      <w:r w:rsidR="006B6495" w:rsidRPr="00BD0AB1">
        <w:rPr>
          <w:sz w:val="28"/>
          <w:szCs w:val="28"/>
        </w:rPr>
        <w:t xml:space="preserve"> la</w:t>
      </w:r>
      <w:r w:rsidRPr="00BD0AB1">
        <w:rPr>
          <w:sz w:val="28"/>
          <w:szCs w:val="28"/>
        </w:rPr>
        <w:t xml:space="preserve"> r</w:t>
      </w:r>
      <w:r w:rsidR="006B6495" w:rsidRPr="00BD0AB1">
        <w:rPr>
          <w:sz w:val="28"/>
          <w:szCs w:val="28"/>
        </w:rPr>
        <w:t xml:space="preserve">ichiesta va fatta al seguente indirizzo mail: </w:t>
      </w:r>
    </w:p>
    <w:p w:rsidR="006B6495" w:rsidRPr="00BD0AB1" w:rsidRDefault="00A14E09" w:rsidP="00BD0AB1">
      <w:pPr>
        <w:jc w:val="both"/>
        <w:rPr>
          <w:sz w:val="28"/>
          <w:szCs w:val="28"/>
        </w:rPr>
      </w:pPr>
      <w:hyperlink r:id="rId7" w:history="1">
        <w:r w:rsidR="006B6495" w:rsidRPr="00BD0AB1">
          <w:rPr>
            <w:rStyle w:val="Collegamentoipertestuale"/>
            <w:color w:val="auto"/>
            <w:sz w:val="28"/>
            <w:szCs w:val="28"/>
          </w:rPr>
          <w:t>contenzioso.tribunale.foggia@giustizia.it</w:t>
        </w:r>
      </w:hyperlink>
    </w:p>
    <w:p w:rsidR="00BD0AB1" w:rsidRDefault="00BD0AB1" w:rsidP="00BD0AB1">
      <w:pPr>
        <w:jc w:val="both"/>
        <w:rPr>
          <w:sz w:val="28"/>
          <w:szCs w:val="28"/>
        </w:rPr>
      </w:pPr>
    </w:p>
    <w:p w:rsidR="006B6495" w:rsidRPr="00BD0AB1" w:rsidRDefault="006B6495" w:rsidP="00BD0AB1">
      <w:pPr>
        <w:jc w:val="both"/>
        <w:rPr>
          <w:sz w:val="28"/>
          <w:szCs w:val="28"/>
        </w:rPr>
      </w:pPr>
      <w:r w:rsidRPr="00BD0AB1">
        <w:rPr>
          <w:sz w:val="28"/>
          <w:szCs w:val="28"/>
        </w:rPr>
        <w:t>L’stanza deve essere corredata da copia del documento di identità e dalla prova dell’avvenuto versamento di due marche da bollo da € 16.00 e di una marca per diritti di certificato per € 3.87 a mezzo F23 seguendo le i</w:t>
      </w:r>
      <w:r w:rsidR="00DA45B8" w:rsidRPr="00BD0AB1">
        <w:rPr>
          <w:sz w:val="28"/>
          <w:szCs w:val="28"/>
        </w:rPr>
        <w:t>n</w:t>
      </w:r>
      <w:r w:rsidRPr="00BD0AB1">
        <w:rPr>
          <w:sz w:val="28"/>
          <w:szCs w:val="28"/>
        </w:rPr>
        <w:t xml:space="preserve">dicazioni di seguito riportate: </w:t>
      </w:r>
    </w:p>
    <w:p w:rsidR="006B6495" w:rsidRPr="00BD0AB1" w:rsidRDefault="006B6495" w:rsidP="006B6495">
      <w:pPr>
        <w:pStyle w:val="NormaleWeb"/>
        <w:spacing w:before="278" w:after="62" w:line="318" w:lineRule="atLeast"/>
        <w:jc w:val="both"/>
        <w:rPr>
          <w:sz w:val="28"/>
          <w:szCs w:val="28"/>
        </w:rPr>
      </w:pPr>
      <w:r w:rsidRPr="00BD0AB1">
        <w:rPr>
          <w:rStyle w:val="Enfasigrassetto"/>
          <w:i/>
          <w:iCs/>
          <w:sz w:val="28"/>
          <w:szCs w:val="28"/>
        </w:rPr>
        <w:t>Indicazioni per la compilazione del modulo F23 direttamente sul sito dell'Agenzia Entrate</w:t>
      </w:r>
    </w:p>
    <w:p w:rsidR="006B6495" w:rsidRDefault="006B6495" w:rsidP="006B6495">
      <w:pPr>
        <w:pStyle w:val="NormaleWeb"/>
        <w:spacing w:after="0" w:line="300" w:lineRule="atLeast"/>
        <w:jc w:val="both"/>
        <w:rPr>
          <w:sz w:val="28"/>
          <w:szCs w:val="28"/>
        </w:rPr>
      </w:pPr>
      <w:r w:rsidRPr="00BD0AB1">
        <w:rPr>
          <w:sz w:val="28"/>
          <w:szCs w:val="28"/>
        </w:rPr>
        <w:t xml:space="preserve">Nella </w:t>
      </w:r>
      <w:hyperlink r:id="rId8" w:history="1">
        <w:r w:rsidRPr="00BD0AB1">
          <w:rPr>
            <w:rStyle w:val="Collegamentoipertestuale"/>
            <w:color w:val="auto"/>
            <w:sz w:val="28"/>
            <w:szCs w:val="28"/>
          </w:rPr>
          <w:t>compilazione del modulo F23</w:t>
        </w:r>
      </w:hyperlink>
      <w:r w:rsidRPr="00BD0AB1">
        <w:rPr>
          <w:sz w:val="28"/>
          <w:szCs w:val="28"/>
        </w:rPr>
        <w:t xml:space="preserve"> occorre attenersi alle seguenti istruzioni:</w:t>
      </w:r>
    </w:p>
    <w:p w:rsidR="00A14E09" w:rsidRPr="00BD0AB1" w:rsidRDefault="00A14E09" w:rsidP="006B6495">
      <w:pPr>
        <w:pStyle w:val="NormaleWeb"/>
        <w:spacing w:after="0" w:line="300" w:lineRule="atLeast"/>
        <w:jc w:val="both"/>
        <w:rPr>
          <w:sz w:val="28"/>
          <w:szCs w:val="28"/>
        </w:rPr>
      </w:pPr>
    </w:p>
    <w:p w:rsidR="006B6495" w:rsidRPr="00BD0AB1" w:rsidRDefault="006B6495" w:rsidP="006B6495">
      <w:pPr>
        <w:pStyle w:val="NormaleWeb"/>
        <w:spacing w:after="0" w:line="300" w:lineRule="atLeast"/>
        <w:jc w:val="both"/>
        <w:rPr>
          <w:sz w:val="28"/>
          <w:szCs w:val="28"/>
        </w:rPr>
      </w:pPr>
      <w:r w:rsidRPr="00BD0AB1">
        <w:rPr>
          <w:rStyle w:val="Enfasigrassetto"/>
          <w:sz w:val="28"/>
          <w:szCs w:val="28"/>
        </w:rPr>
        <w:t>1)</w:t>
      </w:r>
      <w:r w:rsidRPr="00BD0AB1">
        <w:rPr>
          <w:rStyle w:val="Enfasicorsivo"/>
          <w:sz w:val="28"/>
          <w:szCs w:val="28"/>
        </w:rPr>
        <w:t>scelta del tipo di pagamento da effettuare</w:t>
      </w:r>
      <w:r w:rsidRPr="00BD0AB1">
        <w:rPr>
          <w:sz w:val="28"/>
          <w:szCs w:val="28"/>
        </w:rPr>
        <w:t>: selezionare la voce “</w:t>
      </w:r>
      <w:r w:rsidRPr="00BD0AB1">
        <w:rPr>
          <w:rStyle w:val="Enfasicorsivo"/>
          <w:sz w:val="28"/>
          <w:szCs w:val="28"/>
        </w:rPr>
        <w:t xml:space="preserve">Altri casi </w:t>
      </w:r>
      <w:r w:rsidRPr="00BD0AB1">
        <w:rPr>
          <w:sz w:val="28"/>
          <w:szCs w:val="28"/>
        </w:rPr>
        <w:t xml:space="preserve">”. </w:t>
      </w:r>
    </w:p>
    <w:p w:rsidR="006B6495" w:rsidRPr="00BD0AB1" w:rsidRDefault="006B6495" w:rsidP="006B6495">
      <w:pPr>
        <w:pStyle w:val="NormaleWeb"/>
        <w:spacing w:after="0" w:line="300" w:lineRule="atLeast"/>
        <w:jc w:val="both"/>
        <w:rPr>
          <w:sz w:val="28"/>
          <w:szCs w:val="28"/>
        </w:rPr>
      </w:pPr>
      <w:r w:rsidRPr="00BD0AB1">
        <w:rPr>
          <w:rStyle w:val="Enfasigrassetto"/>
          <w:sz w:val="28"/>
          <w:szCs w:val="28"/>
        </w:rPr>
        <w:t>2)</w:t>
      </w:r>
      <w:r w:rsidRPr="00BD0AB1">
        <w:rPr>
          <w:rStyle w:val="Enfasicorsivo"/>
          <w:sz w:val="28"/>
          <w:szCs w:val="28"/>
        </w:rPr>
        <w:t>indicazione dei codici fiscali:</w:t>
      </w:r>
      <w:r w:rsidRPr="00BD0AB1">
        <w:rPr>
          <w:sz w:val="28"/>
          <w:szCs w:val="28"/>
        </w:rPr>
        <w:t xml:space="preserve"> inserire il codice fiscale dell’impresa e, eventualmente, del legale rappresentante. </w:t>
      </w:r>
    </w:p>
    <w:p w:rsidR="006B6495" w:rsidRPr="00BD0AB1" w:rsidRDefault="006B6495" w:rsidP="006B6495">
      <w:pPr>
        <w:pStyle w:val="NormaleWeb"/>
        <w:spacing w:after="0" w:line="300" w:lineRule="atLeast"/>
        <w:jc w:val="both"/>
        <w:rPr>
          <w:sz w:val="28"/>
          <w:szCs w:val="28"/>
        </w:rPr>
      </w:pPr>
      <w:r w:rsidRPr="00BD0AB1">
        <w:rPr>
          <w:rStyle w:val="Enfasigrassetto"/>
          <w:sz w:val="28"/>
          <w:szCs w:val="28"/>
        </w:rPr>
        <w:t>3)</w:t>
      </w:r>
      <w:r w:rsidRPr="00BD0AB1">
        <w:rPr>
          <w:rStyle w:val="Enfasicorsivo"/>
          <w:sz w:val="28"/>
          <w:szCs w:val="28"/>
        </w:rPr>
        <w:t>i</w:t>
      </w:r>
      <w:r w:rsidRPr="00BD0AB1">
        <w:rPr>
          <w:rStyle w:val="Enfasigrassetto"/>
          <w:b w:val="0"/>
          <w:bCs w:val="0"/>
          <w:sz w:val="28"/>
          <w:szCs w:val="28"/>
        </w:rPr>
        <w:t>ndicazione dei dati anagrafici</w:t>
      </w:r>
      <w:r w:rsidRPr="00BD0AB1">
        <w:rPr>
          <w:sz w:val="28"/>
          <w:szCs w:val="28"/>
        </w:rPr>
        <w:t xml:space="preserve">: </w:t>
      </w:r>
    </w:p>
    <w:p w:rsidR="006B6495" w:rsidRPr="00A14E09" w:rsidRDefault="006B6495" w:rsidP="006B6495">
      <w:pPr>
        <w:pStyle w:val="NormaleWeb"/>
        <w:numPr>
          <w:ilvl w:val="0"/>
          <w:numId w:val="1"/>
        </w:numPr>
        <w:spacing w:after="0" w:line="300" w:lineRule="atLeast"/>
        <w:ind w:left="375"/>
        <w:jc w:val="both"/>
        <w:rPr>
          <w:sz w:val="28"/>
          <w:szCs w:val="28"/>
        </w:rPr>
      </w:pPr>
      <w:r w:rsidRPr="00A14E09">
        <w:rPr>
          <w:rStyle w:val="Enfasicorsivo"/>
          <w:sz w:val="28"/>
          <w:szCs w:val="28"/>
        </w:rPr>
        <w:t>versamento diretto al concessionario di</w:t>
      </w:r>
      <w:r w:rsidRPr="00A14E09">
        <w:rPr>
          <w:sz w:val="28"/>
          <w:szCs w:val="28"/>
        </w:rPr>
        <w:t xml:space="preserve">: dal menù a tendina selezionare </w:t>
      </w:r>
      <w:r w:rsidRPr="00A14E09">
        <w:rPr>
          <w:sz w:val="28"/>
          <w:szCs w:val="28"/>
          <w:shd w:val="clear" w:color="auto" w:fill="FFFF00"/>
        </w:rPr>
        <w:t>il nome dell'Ente</w:t>
      </w:r>
    </w:p>
    <w:p w:rsidR="006B6495" w:rsidRPr="00BD0AB1" w:rsidRDefault="006B6495" w:rsidP="006B6495">
      <w:pPr>
        <w:pStyle w:val="NormaleWeb"/>
        <w:numPr>
          <w:ilvl w:val="0"/>
          <w:numId w:val="1"/>
        </w:numPr>
        <w:spacing w:after="0" w:line="300" w:lineRule="atLeast"/>
        <w:ind w:left="375"/>
        <w:jc w:val="both"/>
        <w:rPr>
          <w:sz w:val="28"/>
          <w:szCs w:val="28"/>
        </w:rPr>
      </w:pPr>
      <w:r w:rsidRPr="00A14E09">
        <w:rPr>
          <w:rStyle w:val="Enfasicorsivo"/>
          <w:sz w:val="28"/>
          <w:szCs w:val="28"/>
        </w:rPr>
        <w:t>delega</w:t>
      </w:r>
      <w:r w:rsidRPr="00BD0AB1">
        <w:rPr>
          <w:rStyle w:val="Enfasicorsivo"/>
          <w:sz w:val="28"/>
          <w:szCs w:val="28"/>
        </w:rPr>
        <w:t xml:space="preserve"> irrevocabile a</w:t>
      </w:r>
      <w:r w:rsidRPr="00BD0AB1">
        <w:rPr>
          <w:sz w:val="28"/>
          <w:szCs w:val="28"/>
        </w:rPr>
        <w:t>: compilare con i dati relativi alla banca o all’ufficio postale presso il quale si intende eseguire il pagamento.</w:t>
      </w:r>
    </w:p>
    <w:p w:rsidR="006B6495" w:rsidRPr="00BD0AB1" w:rsidRDefault="006B6495" w:rsidP="006B6495">
      <w:pPr>
        <w:pStyle w:val="NormaleWeb"/>
        <w:numPr>
          <w:ilvl w:val="0"/>
          <w:numId w:val="1"/>
        </w:numPr>
        <w:spacing w:after="0" w:line="300" w:lineRule="atLeast"/>
        <w:ind w:left="375"/>
        <w:jc w:val="both"/>
        <w:rPr>
          <w:sz w:val="28"/>
          <w:szCs w:val="28"/>
        </w:rPr>
      </w:pPr>
      <w:r w:rsidRPr="00BD0AB1">
        <w:rPr>
          <w:rStyle w:val="Enfasicorsivo"/>
          <w:sz w:val="28"/>
          <w:szCs w:val="28"/>
        </w:rPr>
        <w:t>dati anagrafici soggetto tenuto al versamento</w:t>
      </w:r>
      <w:r w:rsidRPr="00BD0AB1">
        <w:rPr>
          <w:sz w:val="28"/>
          <w:szCs w:val="28"/>
        </w:rPr>
        <w:t>: compilare con i dati personali</w:t>
      </w:r>
    </w:p>
    <w:p w:rsidR="006B6495" w:rsidRPr="00BD0AB1" w:rsidRDefault="006B6495" w:rsidP="006B6495">
      <w:pPr>
        <w:pStyle w:val="NormaleWeb"/>
        <w:spacing w:after="0" w:line="300" w:lineRule="atLeast"/>
        <w:jc w:val="both"/>
        <w:rPr>
          <w:sz w:val="28"/>
          <w:szCs w:val="28"/>
        </w:rPr>
      </w:pPr>
      <w:r w:rsidRPr="00BD0AB1">
        <w:rPr>
          <w:rStyle w:val="Enfasigrassetto"/>
          <w:sz w:val="28"/>
          <w:szCs w:val="28"/>
        </w:rPr>
        <w:t>4)</w:t>
      </w:r>
      <w:r w:rsidRPr="00BD0AB1">
        <w:rPr>
          <w:rStyle w:val="Enfasicorsivo"/>
          <w:sz w:val="28"/>
          <w:szCs w:val="28"/>
        </w:rPr>
        <w:t>indicazione dei dati del versamento:</w:t>
      </w:r>
      <w:r w:rsidRPr="00BD0AB1">
        <w:rPr>
          <w:sz w:val="28"/>
          <w:szCs w:val="28"/>
        </w:rPr>
        <w:t xml:space="preserve"> compilare i quadri con le seguenti informazioni: </w:t>
      </w:r>
    </w:p>
    <w:p w:rsidR="006B6495" w:rsidRPr="00BD0AB1" w:rsidRDefault="006B6495" w:rsidP="006B6495">
      <w:pPr>
        <w:pStyle w:val="NormaleWeb"/>
        <w:numPr>
          <w:ilvl w:val="0"/>
          <w:numId w:val="2"/>
        </w:numPr>
        <w:spacing w:after="0" w:line="300" w:lineRule="atLeast"/>
        <w:ind w:left="375"/>
        <w:jc w:val="both"/>
        <w:rPr>
          <w:sz w:val="28"/>
          <w:szCs w:val="28"/>
        </w:rPr>
      </w:pPr>
      <w:r w:rsidRPr="00BD0AB1">
        <w:rPr>
          <w:rStyle w:val="Enfasicorsivo"/>
          <w:sz w:val="28"/>
          <w:szCs w:val="28"/>
        </w:rPr>
        <w:t>Ufficio o ente</w:t>
      </w:r>
      <w:r w:rsidRPr="00BD0AB1">
        <w:rPr>
          <w:sz w:val="28"/>
          <w:szCs w:val="28"/>
        </w:rPr>
        <w:t xml:space="preserve">: inserire il codice dell’Ufficio Territoriale dell’Agenzia delle Entrate competente per il Comune presso il quale si sta presentando l’istanza. Per il codice ufficio si deve fare riferimento alle </w:t>
      </w:r>
      <w:hyperlink r:id="rId9" w:history="1">
        <w:r w:rsidRPr="00BD0AB1">
          <w:rPr>
            <w:rStyle w:val="Collegamentoipertestuale"/>
            <w:color w:val="auto"/>
            <w:sz w:val="28"/>
            <w:szCs w:val="28"/>
          </w:rPr>
          <w:t>Tabelle dei codici degli uffici finanziari e delle Direzioni Regionali e Provinciali</w:t>
        </w:r>
      </w:hyperlink>
      <w:r w:rsidRPr="00BD0AB1">
        <w:rPr>
          <w:sz w:val="28"/>
          <w:szCs w:val="28"/>
        </w:rPr>
        <w:t xml:space="preserve"> pubblicate sul sito dell’Agenzia delle Entrate. L’elenco dei comuni dipendenti da ogni ufficio territoriale è pubblicato sul sito dell'Agenzia delle Entrate (per l'ambito forlivese il codice è </w:t>
      </w:r>
      <w:r w:rsidRPr="00BD0AB1">
        <w:rPr>
          <w:rStyle w:val="Enfasigrassetto"/>
          <w:sz w:val="28"/>
          <w:szCs w:val="28"/>
        </w:rPr>
        <w:t>TGP</w:t>
      </w:r>
      <w:r w:rsidRPr="00BD0AB1">
        <w:rPr>
          <w:sz w:val="28"/>
          <w:szCs w:val="28"/>
        </w:rPr>
        <w:t xml:space="preserve">). </w:t>
      </w:r>
    </w:p>
    <w:p w:rsidR="006B6495" w:rsidRPr="00BD0AB1" w:rsidRDefault="006B6495" w:rsidP="006B6495">
      <w:pPr>
        <w:pStyle w:val="NormaleWeb"/>
        <w:numPr>
          <w:ilvl w:val="0"/>
          <w:numId w:val="2"/>
        </w:numPr>
        <w:spacing w:after="0" w:line="300" w:lineRule="atLeast"/>
        <w:ind w:left="375"/>
        <w:jc w:val="both"/>
        <w:rPr>
          <w:sz w:val="28"/>
          <w:szCs w:val="28"/>
        </w:rPr>
      </w:pPr>
      <w:r w:rsidRPr="00BD0AB1">
        <w:rPr>
          <w:rStyle w:val="Enfasicorsivo"/>
          <w:sz w:val="28"/>
          <w:szCs w:val="28"/>
        </w:rPr>
        <w:t>Estremi dell'atto o del documento</w:t>
      </w:r>
      <w:r w:rsidRPr="00BD0AB1">
        <w:rPr>
          <w:sz w:val="28"/>
          <w:szCs w:val="28"/>
        </w:rPr>
        <w:t xml:space="preserve">: </w:t>
      </w:r>
    </w:p>
    <w:p w:rsidR="006B6495" w:rsidRPr="00BD0AB1" w:rsidRDefault="006B6495" w:rsidP="006B6495">
      <w:pPr>
        <w:pStyle w:val="NormaleWeb"/>
        <w:numPr>
          <w:ilvl w:val="1"/>
          <w:numId w:val="2"/>
        </w:numPr>
        <w:spacing w:after="0" w:line="300" w:lineRule="atLeast"/>
        <w:ind w:left="750"/>
        <w:jc w:val="both"/>
        <w:rPr>
          <w:sz w:val="28"/>
          <w:szCs w:val="28"/>
        </w:rPr>
      </w:pPr>
      <w:r w:rsidRPr="00BD0AB1">
        <w:rPr>
          <w:rStyle w:val="Enfasicorsivo"/>
          <w:sz w:val="28"/>
          <w:szCs w:val="28"/>
        </w:rPr>
        <w:t>Anno</w:t>
      </w:r>
      <w:r w:rsidRPr="00BD0AB1">
        <w:rPr>
          <w:sz w:val="28"/>
          <w:szCs w:val="28"/>
        </w:rPr>
        <w:t xml:space="preserve">: inserire l’anno corrente </w:t>
      </w:r>
    </w:p>
    <w:p w:rsidR="006B6495" w:rsidRPr="00BD0AB1" w:rsidRDefault="006B6495" w:rsidP="006B6495">
      <w:pPr>
        <w:pStyle w:val="NormaleWeb"/>
        <w:numPr>
          <w:ilvl w:val="0"/>
          <w:numId w:val="3"/>
        </w:numPr>
        <w:spacing w:after="0" w:line="300" w:lineRule="atLeast"/>
        <w:ind w:left="375"/>
        <w:jc w:val="both"/>
        <w:rPr>
          <w:sz w:val="28"/>
          <w:szCs w:val="28"/>
        </w:rPr>
      </w:pPr>
      <w:r w:rsidRPr="00BD0AB1">
        <w:rPr>
          <w:rStyle w:val="Enfasicorsivo"/>
          <w:sz w:val="28"/>
          <w:szCs w:val="28"/>
        </w:rPr>
        <w:t>Tribut</w:t>
      </w:r>
      <w:r w:rsidRPr="00BD0AB1">
        <w:rPr>
          <w:sz w:val="28"/>
          <w:szCs w:val="28"/>
        </w:rPr>
        <w:t xml:space="preserve">i: </w:t>
      </w:r>
    </w:p>
    <w:p w:rsidR="006B6495" w:rsidRPr="00BD0AB1" w:rsidRDefault="006B6495" w:rsidP="006B6495">
      <w:pPr>
        <w:pStyle w:val="NormaleWeb"/>
        <w:spacing w:after="0" w:line="300" w:lineRule="atLeast"/>
        <w:jc w:val="both"/>
        <w:rPr>
          <w:sz w:val="28"/>
          <w:szCs w:val="28"/>
        </w:rPr>
      </w:pPr>
      <w:r w:rsidRPr="00BD0AB1">
        <w:rPr>
          <w:sz w:val="28"/>
          <w:szCs w:val="28"/>
        </w:rPr>
        <w:t xml:space="preserve">- </w:t>
      </w:r>
      <w:r w:rsidRPr="00BD0AB1">
        <w:rPr>
          <w:rStyle w:val="Enfasicorsivo"/>
          <w:sz w:val="28"/>
          <w:szCs w:val="28"/>
        </w:rPr>
        <w:t>Codice tributo</w:t>
      </w:r>
      <w:r w:rsidRPr="00BD0AB1">
        <w:rPr>
          <w:sz w:val="28"/>
          <w:szCs w:val="28"/>
        </w:rPr>
        <w:t xml:space="preserve">: </w:t>
      </w:r>
      <w:r w:rsidRPr="00BD0AB1">
        <w:rPr>
          <w:rStyle w:val="Enfasigrassetto"/>
          <w:i/>
          <w:iCs/>
          <w:sz w:val="28"/>
          <w:szCs w:val="28"/>
          <w:u w:val="single"/>
        </w:rPr>
        <w:t>456T  (imposta di bollo)</w:t>
      </w:r>
      <w:r w:rsidRPr="00BD0AB1">
        <w:rPr>
          <w:rStyle w:val="Enfasigrassetto"/>
          <w:i/>
          <w:iCs/>
          <w:sz w:val="28"/>
          <w:szCs w:val="28"/>
        </w:rPr>
        <w:t xml:space="preserve"> -  </w:t>
      </w:r>
      <w:r w:rsidR="00DA45B8" w:rsidRPr="00A14E09">
        <w:rPr>
          <w:rStyle w:val="Enfasigrassetto"/>
          <w:i/>
          <w:iCs/>
          <w:sz w:val="28"/>
          <w:szCs w:val="28"/>
          <w:u w:val="single"/>
        </w:rPr>
        <w:t>943T (diritti di cancelleria e segreteria giudiziaria)</w:t>
      </w:r>
      <w:bookmarkStart w:id="0" w:name="_GoBack"/>
      <w:bookmarkEnd w:id="0"/>
    </w:p>
    <w:p w:rsidR="006B6495" w:rsidRPr="00BD0AB1" w:rsidRDefault="006B6495" w:rsidP="006B6495">
      <w:pPr>
        <w:pStyle w:val="NormaleWeb"/>
        <w:numPr>
          <w:ilvl w:val="0"/>
          <w:numId w:val="4"/>
        </w:numPr>
        <w:spacing w:after="0" w:line="300" w:lineRule="atLeast"/>
        <w:ind w:left="375"/>
        <w:jc w:val="both"/>
        <w:rPr>
          <w:sz w:val="28"/>
          <w:szCs w:val="28"/>
        </w:rPr>
      </w:pPr>
      <w:r w:rsidRPr="00BD0AB1">
        <w:rPr>
          <w:rStyle w:val="Enfasicorsivo"/>
          <w:sz w:val="28"/>
          <w:szCs w:val="28"/>
        </w:rPr>
        <w:lastRenderedPageBreak/>
        <w:t>Importo</w:t>
      </w:r>
      <w:r w:rsidRPr="00BD0AB1">
        <w:rPr>
          <w:sz w:val="28"/>
          <w:szCs w:val="28"/>
        </w:rPr>
        <w:t xml:space="preserve">: inserire l’importo relativo all’imposta di bollo </w:t>
      </w:r>
      <w:r w:rsidR="00DA45B8" w:rsidRPr="00BD0AB1">
        <w:rPr>
          <w:sz w:val="28"/>
          <w:szCs w:val="28"/>
        </w:rPr>
        <w:t xml:space="preserve">e al diritto di cancelleria </w:t>
      </w:r>
      <w:r w:rsidRPr="00BD0AB1">
        <w:rPr>
          <w:sz w:val="28"/>
          <w:szCs w:val="28"/>
        </w:rPr>
        <w:t>dovut</w:t>
      </w:r>
      <w:r w:rsidR="00DA45B8" w:rsidRPr="00BD0AB1">
        <w:rPr>
          <w:sz w:val="28"/>
          <w:szCs w:val="28"/>
        </w:rPr>
        <w:t xml:space="preserve">i </w:t>
      </w:r>
      <w:r w:rsidRPr="00BD0AB1">
        <w:rPr>
          <w:sz w:val="28"/>
          <w:szCs w:val="28"/>
        </w:rPr>
        <w:t xml:space="preserve">per la specifica istanza. </w:t>
      </w:r>
    </w:p>
    <w:p w:rsidR="006B6495" w:rsidRPr="00BD0AB1" w:rsidRDefault="006B6495" w:rsidP="00DA45B8">
      <w:pPr>
        <w:pStyle w:val="NormaleWeb"/>
        <w:spacing w:after="0" w:line="300" w:lineRule="atLeast"/>
        <w:jc w:val="both"/>
        <w:rPr>
          <w:rStyle w:val="Collegamentoipertestuale"/>
          <w:color w:val="auto"/>
          <w:sz w:val="28"/>
          <w:szCs w:val="28"/>
        </w:rPr>
      </w:pPr>
      <w:r w:rsidRPr="00BD0AB1">
        <w:rPr>
          <w:sz w:val="28"/>
          <w:szCs w:val="28"/>
        </w:rPr>
        <w:t xml:space="preserve">Una volta compilato il modello, l’importo dovuto può essere </w:t>
      </w:r>
      <w:hyperlink r:id="rId10" w:history="1">
        <w:r w:rsidRPr="00BD0AB1">
          <w:rPr>
            <w:rStyle w:val="Collegamentoipertestuale"/>
            <w:color w:val="auto"/>
            <w:sz w:val="28"/>
            <w:szCs w:val="28"/>
          </w:rPr>
          <w:t>versato presso gli sportelli delle banche, di Poste Italiane S.p.A. oppure degli agenti della riscossione</w:t>
        </w:r>
      </w:hyperlink>
    </w:p>
    <w:p w:rsidR="00A14E09" w:rsidRDefault="00A14E09" w:rsidP="00BD0AB1">
      <w:pPr>
        <w:pStyle w:val="NormaleWeb"/>
        <w:spacing w:after="0" w:line="300" w:lineRule="atLeast"/>
        <w:jc w:val="right"/>
        <w:rPr>
          <w:rStyle w:val="Collegamentoipertestuale"/>
          <w:color w:val="auto"/>
          <w:sz w:val="28"/>
          <w:szCs w:val="28"/>
          <w:u w:val="none"/>
        </w:rPr>
      </w:pPr>
    </w:p>
    <w:p w:rsidR="00BD0AB1" w:rsidRPr="00BD0AB1" w:rsidRDefault="00BD0AB1" w:rsidP="00BD0AB1">
      <w:pPr>
        <w:pStyle w:val="NormaleWeb"/>
        <w:spacing w:after="0" w:line="300" w:lineRule="atLeast"/>
        <w:jc w:val="right"/>
        <w:rPr>
          <w:rStyle w:val="Collegamentoipertestuale"/>
          <w:color w:val="auto"/>
          <w:sz w:val="28"/>
          <w:szCs w:val="28"/>
          <w:u w:val="none"/>
        </w:rPr>
      </w:pPr>
      <w:r w:rsidRPr="00BD0AB1">
        <w:rPr>
          <w:rStyle w:val="Collegamentoipertestuale"/>
          <w:color w:val="auto"/>
          <w:sz w:val="28"/>
          <w:szCs w:val="28"/>
          <w:u w:val="none"/>
        </w:rPr>
        <w:t>d’ordine de</w:t>
      </w:r>
      <w:r>
        <w:rPr>
          <w:rStyle w:val="Collegamentoipertestuale"/>
          <w:color w:val="auto"/>
          <w:sz w:val="28"/>
          <w:szCs w:val="28"/>
          <w:u w:val="none"/>
        </w:rPr>
        <w:t>l</w:t>
      </w:r>
      <w:r w:rsidRPr="00BD0AB1">
        <w:rPr>
          <w:rStyle w:val="Collegamentoipertestuale"/>
          <w:color w:val="auto"/>
          <w:sz w:val="28"/>
          <w:szCs w:val="28"/>
          <w:u w:val="none"/>
        </w:rPr>
        <w:t xml:space="preserve"> </w:t>
      </w:r>
      <w:r>
        <w:rPr>
          <w:rStyle w:val="Collegamentoipertestuale"/>
          <w:color w:val="auto"/>
          <w:sz w:val="28"/>
          <w:szCs w:val="28"/>
          <w:u w:val="none"/>
        </w:rPr>
        <w:t>D</w:t>
      </w:r>
      <w:r w:rsidRPr="00BD0AB1">
        <w:rPr>
          <w:rStyle w:val="Collegamentoipertestuale"/>
          <w:color w:val="auto"/>
          <w:sz w:val="28"/>
          <w:szCs w:val="28"/>
          <w:u w:val="none"/>
        </w:rPr>
        <w:t>irigente</w:t>
      </w:r>
    </w:p>
    <w:p w:rsidR="00BD0AB1" w:rsidRPr="00BD0AB1" w:rsidRDefault="00BD0AB1" w:rsidP="00BD0AB1">
      <w:pPr>
        <w:pStyle w:val="NormaleWeb"/>
        <w:spacing w:after="0" w:line="300" w:lineRule="atLeast"/>
        <w:jc w:val="right"/>
        <w:rPr>
          <w:rStyle w:val="Collegamentoipertestuale"/>
          <w:color w:val="auto"/>
          <w:sz w:val="28"/>
          <w:szCs w:val="28"/>
          <w:u w:val="none"/>
        </w:rPr>
      </w:pPr>
      <w:r w:rsidRPr="00BD0AB1">
        <w:rPr>
          <w:rStyle w:val="Collegamentoipertestuale"/>
          <w:color w:val="auto"/>
          <w:sz w:val="28"/>
          <w:szCs w:val="28"/>
          <w:u w:val="none"/>
        </w:rPr>
        <w:t>il direttore</w:t>
      </w:r>
    </w:p>
    <w:p w:rsidR="00BD0AB1" w:rsidRPr="00BD0AB1" w:rsidRDefault="00BD0AB1" w:rsidP="00BD0AB1">
      <w:pPr>
        <w:pStyle w:val="NormaleWeb"/>
        <w:spacing w:after="0" w:line="300" w:lineRule="atLeast"/>
        <w:jc w:val="right"/>
        <w:rPr>
          <w:rStyle w:val="Collegamentoipertestuale"/>
          <w:color w:val="auto"/>
          <w:sz w:val="28"/>
          <w:szCs w:val="28"/>
          <w:u w:val="none"/>
        </w:rPr>
      </w:pPr>
      <w:r w:rsidRPr="00BD0AB1">
        <w:rPr>
          <w:rStyle w:val="Collegamentoipertestuale"/>
          <w:color w:val="auto"/>
          <w:sz w:val="28"/>
          <w:szCs w:val="28"/>
          <w:u w:val="none"/>
        </w:rPr>
        <w:t xml:space="preserve">dott.ssa </w:t>
      </w:r>
      <w:r w:rsidR="00A14E09">
        <w:rPr>
          <w:rStyle w:val="Collegamentoipertestuale"/>
          <w:color w:val="auto"/>
          <w:sz w:val="28"/>
          <w:szCs w:val="28"/>
          <w:u w:val="none"/>
        </w:rPr>
        <w:t>M</w:t>
      </w:r>
      <w:r w:rsidRPr="00BD0AB1">
        <w:rPr>
          <w:rStyle w:val="Collegamentoipertestuale"/>
          <w:color w:val="auto"/>
          <w:sz w:val="28"/>
          <w:szCs w:val="28"/>
          <w:u w:val="none"/>
        </w:rPr>
        <w:t xml:space="preserve">ariapia </w:t>
      </w:r>
      <w:r w:rsidR="00A14E09">
        <w:rPr>
          <w:rStyle w:val="Collegamentoipertestuale"/>
          <w:color w:val="auto"/>
          <w:sz w:val="28"/>
          <w:szCs w:val="28"/>
          <w:u w:val="none"/>
        </w:rPr>
        <w:t>B</w:t>
      </w:r>
      <w:r w:rsidRPr="00BD0AB1">
        <w:rPr>
          <w:rStyle w:val="Collegamentoipertestuale"/>
          <w:color w:val="auto"/>
          <w:sz w:val="28"/>
          <w:szCs w:val="28"/>
          <w:u w:val="none"/>
        </w:rPr>
        <w:t>ianco</w:t>
      </w:r>
    </w:p>
    <w:p w:rsidR="00BD0AB1" w:rsidRPr="00DA45B8" w:rsidRDefault="00BD0AB1" w:rsidP="00BD0AB1">
      <w:pPr>
        <w:pStyle w:val="NormaleWeb"/>
        <w:spacing w:after="0" w:line="300" w:lineRule="atLeast"/>
        <w:jc w:val="right"/>
        <w:rPr>
          <w:sz w:val="28"/>
          <w:szCs w:val="28"/>
        </w:rPr>
      </w:pPr>
    </w:p>
    <w:sectPr w:rsidR="00BD0AB1" w:rsidRPr="00DA4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7CFD"/>
    <w:multiLevelType w:val="multilevel"/>
    <w:tmpl w:val="8CAE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F17C5"/>
    <w:multiLevelType w:val="multilevel"/>
    <w:tmpl w:val="0640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B4AB1"/>
    <w:multiLevelType w:val="multilevel"/>
    <w:tmpl w:val="4EF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025D0"/>
    <w:multiLevelType w:val="multilevel"/>
    <w:tmpl w:val="AA20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6A"/>
    <w:rsid w:val="00072CA3"/>
    <w:rsid w:val="004D70D0"/>
    <w:rsid w:val="006B6495"/>
    <w:rsid w:val="009E261E"/>
    <w:rsid w:val="00A14E09"/>
    <w:rsid w:val="00BD0AB1"/>
    <w:rsid w:val="00DA45B8"/>
    <w:rsid w:val="00E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6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61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6495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B6495"/>
    <w:rPr>
      <w:i/>
      <w:iCs/>
    </w:rPr>
  </w:style>
  <w:style w:type="character" w:styleId="Enfasigrassetto">
    <w:name w:val="Strong"/>
    <w:basedOn w:val="Carpredefinitoparagrafo"/>
    <w:uiPriority w:val="22"/>
    <w:qFormat/>
    <w:rsid w:val="006B6495"/>
    <w:rPr>
      <w:b/>
      <w:bCs/>
    </w:rPr>
  </w:style>
  <w:style w:type="paragraph" w:styleId="NormaleWeb">
    <w:name w:val="Normal (Web)"/>
    <w:basedOn w:val="Normale"/>
    <w:uiPriority w:val="99"/>
    <w:unhideWhenUsed/>
    <w:rsid w:val="006B6495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6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61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6495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B6495"/>
    <w:rPr>
      <w:i/>
      <w:iCs/>
    </w:rPr>
  </w:style>
  <w:style w:type="character" w:styleId="Enfasigrassetto">
    <w:name w:val="Strong"/>
    <w:basedOn w:val="Carpredefinitoparagrafo"/>
    <w:uiPriority w:val="22"/>
    <w:qFormat/>
    <w:rsid w:val="006B6495"/>
    <w:rPr>
      <w:b/>
      <w:bCs/>
    </w:rPr>
  </w:style>
  <w:style w:type="paragraph" w:styleId="NormaleWeb">
    <w:name w:val="Normal (Web)"/>
    <w:basedOn w:val="Normale"/>
    <w:uiPriority w:val="99"/>
    <w:unhideWhenUsed/>
    <w:rsid w:val="006B6495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29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86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2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1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06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9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ziaentrate.gov.it/wps/portal/entrate/cosa_devi_fare/%21ut/p/c5/rY9Bj4IwFIR_Cz9AXqFY4rGsUitaEgqIvRh2YxC1gsaVtb9e9M7uZd_knb5MZgYU9DqX97oqb3VzLk9QgCLbAMVCpq6ciYwFiFMmco4pZhHp-WaQo9z9w72GAnlbeXi03BxNcjDJKl1m3cr0Pw0jkeaxNOzntqSdrOKIKa11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tenzioso.tribunale.foggia@giustiz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genziaentrate.gov.it/wps/portal/entrate/cosa_devi_fare/%21ut/p/c5/rY_BcoIwGISfxQeQ_w9hwniMGhFp4rQJFHJxaKfjoI04LRrl6Ut7p7109_jNzu6ChcGn-trs665pT_U7lGDZbo5bpU2ohcqTOaY8UUVKOU0yNvBqlGMR_pF-hhKjnT7cz2l_7J8O6NE8VN700svlKlM5EiUuaJbZTYsu6wy_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enziaentrate.gov.it/wps/portal/entrate/strumenti/%21ut/p/c5/rY7BboJAFEW_xR_gPQakuhzKiNN0nq0DFGdj0BgDdpSkRnG-vrR7dOO7y5N73wEDfY7Vpd5X5_p0rL6hBBOtY1yQzpgWlKcxSp5SIQMepK-s56tBjgV70P6CEsO1bm6tdAe3bLBbUGJIO3VVibj9uFhlB9uR8OksundquMvyMSmsf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mariapia.bianco</dc:creator>
  <cp:keywords/>
  <dc:description/>
  <cp:lastModifiedBy>mariapia.bianco</cp:lastModifiedBy>
  <cp:revision>4</cp:revision>
  <dcterms:created xsi:type="dcterms:W3CDTF">2020-01-21T08:49:00Z</dcterms:created>
  <dcterms:modified xsi:type="dcterms:W3CDTF">2020-03-10T09:37:00Z</dcterms:modified>
</cp:coreProperties>
</file>